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both"/>
        <w:rPr>
          <w:sz w:val="20"/>
          <w:szCs w:val="20"/>
        </w:rPr>
      </w:pPr>
    </w:p>
    <w:p w:rsidR="006A2FF9" w:rsidRPr="006A2FF9" w:rsidRDefault="00D34D43" w:rsidP="006A2FF9">
      <w:pPr>
        <w:spacing w:before="120" w:after="120"/>
        <w:rPr>
          <w:rFonts w:ascii="Times Roman" w:hAnsi="Times Roman" w:cs="Times Roman"/>
          <w:color w:val="000000"/>
        </w:rPr>
      </w:pPr>
      <w:r w:rsidRPr="007C40DC">
        <w:rPr>
          <w:b/>
        </w:rPr>
        <w:t>Sözleşme başlığı</w:t>
      </w:r>
      <w:r w:rsidRPr="007C40DC">
        <w:rPr>
          <w:b/>
        </w:rPr>
        <w:tab/>
        <w:t>:</w:t>
      </w:r>
      <w:r w:rsidRPr="007C40DC">
        <w:t xml:space="preserve"> </w:t>
      </w:r>
      <w:r w:rsidR="006A2FF9" w:rsidRPr="006A2FF9">
        <w:rPr>
          <w:rFonts w:ascii="Times Roman" w:hAnsi="Times Roman" w:cs="Times Roman"/>
          <w:color w:val="000000"/>
        </w:rPr>
        <w:t xml:space="preserve">Organik Kavrulmuş Keçi Boynuzu Unu Üretimiyle Yüksek </w:t>
      </w:r>
      <w:r w:rsidR="00132430" w:rsidRPr="006A2FF9">
        <w:rPr>
          <w:rFonts w:ascii="Times Roman" w:hAnsi="Times Roman" w:cs="Times Roman"/>
          <w:color w:val="000000"/>
        </w:rPr>
        <w:t xml:space="preserve">Katma </w:t>
      </w:r>
      <w:r w:rsidR="00132430">
        <w:rPr>
          <w:rFonts w:ascii="Times Roman" w:hAnsi="Times Roman" w:cs="Times Roman"/>
          <w:color w:val="000000"/>
        </w:rPr>
        <w:t>Değerli</w:t>
      </w:r>
      <w:r w:rsidR="006A2FF9" w:rsidRPr="006A2FF9">
        <w:rPr>
          <w:rFonts w:ascii="Times Roman" w:hAnsi="Times Roman" w:cs="Times Roman"/>
          <w:color w:val="000000"/>
        </w:rPr>
        <w:t xml:space="preserve"> Üretim Yapısına Geçiş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A2FF9">
        <w:t>TR62/15/RAY/0026</w:t>
      </w:r>
    </w:p>
    <w:p w:rsidR="00D34D43" w:rsidRPr="00034800" w:rsidRDefault="00D34D43" w:rsidP="00D34D43">
      <w:pPr>
        <w:spacing w:before="120" w:after="120"/>
        <w:rPr>
          <w:b/>
        </w:rPr>
      </w:pPr>
      <w:r w:rsidRPr="00034800">
        <w:rPr>
          <w:b/>
        </w:rPr>
        <w:t>1. Genel Tanım</w:t>
      </w:r>
    </w:p>
    <w:p w:rsidR="00132430" w:rsidRPr="00C55B22" w:rsidRDefault="00132430" w:rsidP="00C55B22">
      <w:pPr>
        <w:autoSpaceDE w:val="0"/>
        <w:autoSpaceDN w:val="0"/>
        <w:adjustRightInd w:val="0"/>
        <w:ind w:firstLine="708"/>
        <w:jc w:val="both"/>
        <w:rPr>
          <w:sz w:val="22"/>
          <w:szCs w:val="22"/>
        </w:rPr>
      </w:pPr>
      <w:r w:rsidRPr="00E165B8">
        <w:rPr>
          <w:rFonts w:ascii="Times Roman" w:hAnsi="Times Roman" w:cs="Times Roman"/>
          <w:color w:val="000000"/>
        </w:rPr>
        <w:t>GKM Gıda ve Katkı Maddeleri Sanayi ve Ticaret Ltd. Şti</w:t>
      </w:r>
      <w:r w:rsidR="003D21AD" w:rsidRPr="00E165B8">
        <w:rPr>
          <w:rFonts w:ascii="Times Roman" w:hAnsi="Times Roman" w:cs="Times Roman"/>
          <w:color w:val="000000"/>
        </w:rPr>
        <w:t xml:space="preserve"> </w:t>
      </w:r>
      <w:r w:rsidR="00B70905" w:rsidRPr="00E165B8">
        <w:rPr>
          <w:rFonts w:ascii="Times Roman" w:hAnsi="Times Roman" w:cs="Times Roman"/>
          <w:color w:val="000000"/>
        </w:rPr>
        <w:t>olarak, Çukurova Kalkınma Ajansı’nın 201</w:t>
      </w:r>
      <w:r w:rsidR="003D21AD" w:rsidRPr="00E165B8">
        <w:rPr>
          <w:rFonts w:ascii="Times Roman" w:hAnsi="Times Roman" w:cs="Times Roman"/>
          <w:color w:val="000000"/>
        </w:rPr>
        <w:t>5</w:t>
      </w:r>
      <w:r w:rsidR="00B70905" w:rsidRPr="00E165B8">
        <w:rPr>
          <w:rFonts w:ascii="Times Roman" w:hAnsi="Times Roman" w:cs="Times Roman"/>
          <w:color w:val="000000"/>
        </w:rPr>
        <w:t xml:space="preserve"> yılı </w:t>
      </w:r>
      <w:r w:rsidR="003D21AD" w:rsidRPr="00E165B8">
        <w:rPr>
          <w:rFonts w:ascii="Times Roman" w:hAnsi="Times Roman" w:cs="Times Roman"/>
          <w:color w:val="000000"/>
        </w:rPr>
        <w:t>Rekabet Gücünün Artırılması ve Yenilikçilik Mali Destek</w:t>
      </w:r>
      <w:r w:rsidR="00B70905" w:rsidRPr="00E165B8">
        <w:rPr>
          <w:rFonts w:ascii="Times Roman" w:hAnsi="Times Roman" w:cs="Times Roman"/>
          <w:color w:val="000000"/>
        </w:rPr>
        <w:t xml:space="preserve"> Programı kapsamında gerçekleştirilecek “</w:t>
      </w:r>
      <w:r w:rsidRPr="006A2FF9">
        <w:rPr>
          <w:rFonts w:ascii="Times Roman" w:hAnsi="Times Roman" w:cs="Times Roman"/>
          <w:color w:val="000000"/>
        </w:rPr>
        <w:t xml:space="preserve">Organik Kavrulmuş Keçi Boynuzu Unu Üretimiyle Yüksek Katma </w:t>
      </w:r>
      <w:r>
        <w:rPr>
          <w:rFonts w:ascii="Times Roman" w:hAnsi="Times Roman" w:cs="Times Roman"/>
          <w:color w:val="000000"/>
        </w:rPr>
        <w:t>Değerli</w:t>
      </w:r>
      <w:r w:rsidRPr="006A2FF9">
        <w:rPr>
          <w:rFonts w:ascii="Times Roman" w:hAnsi="Times Roman" w:cs="Times Roman"/>
          <w:color w:val="000000"/>
        </w:rPr>
        <w:t xml:space="preserve"> Üretim Yapısına Geçiş Projesi</w:t>
      </w:r>
      <w:r w:rsidR="00B70905" w:rsidRPr="00343D77">
        <w:rPr>
          <w:sz w:val="22"/>
          <w:szCs w:val="22"/>
        </w:rPr>
        <w:t xml:space="preserve">” ne yönelik makine ekipman satın alma faaliyetleri gerçekleştirilecektir. </w:t>
      </w:r>
      <w:r w:rsidR="00422B85">
        <w:rPr>
          <w:sz w:val="22"/>
          <w:szCs w:val="22"/>
        </w:rPr>
        <w:t>Bu faaliyetler kapsamında</w:t>
      </w:r>
      <w:r w:rsidR="0018173A">
        <w:rPr>
          <w:rFonts w:eastAsiaTheme="minorHAnsi"/>
          <w:lang w:eastAsia="en-US"/>
        </w:rPr>
        <w:t xml:space="preserve"> </w:t>
      </w:r>
      <w:r w:rsidR="00422B85">
        <w:rPr>
          <w:rFonts w:eastAsiaTheme="minorHAnsi"/>
          <w:lang w:eastAsia="en-US"/>
        </w:rPr>
        <w:t xml:space="preserve">işletmemiz, </w:t>
      </w:r>
      <w:r w:rsidR="0018173A">
        <w:rPr>
          <w:rFonts w:eastAsiaTheme="minorHAnsi"/>
          <w:lang w:eastAsia="en-US"/>
        </w:rPr>
        <w:t>"organik kavrulmuş keçiboynuzu unu" üretimi için</w:t>
      </w:r>
      <w:r w:rsidR="00422B85">
        <w:rPr>
          <w:rFonts w:eastAsiaTheme="minorHAnsi"/>
          <w:lang w:eastAsia="en-US"/>
        </w:rPr>
        <w:t xml:space="preserve"> </w:t>
      </w:r>
      <w:r w:rsidR="0018173A">
        <w:rPr>
          <w:rFonts w:eastAsiaTheme="minorHAnsi"/>
          <w:lang w:eastAsia="en-US"/>
        </w:rPr>
        <w:t>gerekli teknolojik alt yapıyı oluşturmak ve işlem parametrelerini optimize etmek, iş</w:t>
      </w:r>
      <w:r w:rsidR="00422B85">
        <w:rPr>
          <w:rFonts w:eastAsiaTheme="minorHAnsi"/>
          <w:lang w:eastAsia="en-US"/>
        </w:rPr>
        <w:t>letmemizin</w:t>
      </w:r>
      <w:r w:rsidR="0018173A">
        <w:rPr>
          <w:rFonts w:eastAsiaTheme="minorHAnsi"/>
          <w:lang w:eastAsia="en-US"/>
        </w:rPr>
        <w:t xml:space="preserve"> mevcut ana ürünü olan keçiboynuzu zamkının (Locust Bean Gum, E-410) kimyasal işlemler yerine ısıl işlemler kullanılarak organik olarak üretilmesini sağlamak </w:t>
      </w:r>
      <w:r w:rsidR="00422B85">
        <w:rPr>
          <w:rFonts w:eastAsiaTheme="minorHAnsi"/>
          <w:lang w:eastAsia="en-US"/>
        </w:rPr>
        <w:t>için çalışmalarını</w:t>
      </w:r>
      <w:r w:rsidR="00E165B8">
        <w:rPr>
          <w:rFonts w:eastAsiaTheme="minorHAnsi"/>
          <w:lang w:eastAsia="en-US"/>
        </w:rPr>
        <w:t xml:space="preserve"> yürütecektir. </w:t>
      </w:r>
    </w:p>
    <w:p w:rsidR="003D21AD" w:rsidRDefault="003D21AD" w:rsidP="003D21AD">
      <w:pPr>
        <w:spacing w:before="120" w:after="120"/>
        <w:jc w:val="both"/>
        <w:rPr>
          <w:sz w:val="22"/>
          <w:szCs w:val="22"/>
        </w:rPr>
      </w:pPr>
    </w:p>
    <w:p w:rsidR="00034800" w:rsidRPr="00B70905" w:rsidRDefault="00B70905" w:rsidP="00B70905">
      <w:pPr>
        <w:ind w:firstLine="708"/>
        <w:jc w:val="both"/>
        <w:rPr>
          <w:sz w:val="22"/>
          <w:szCs w:val="22"/>
        </w:rPr>
      </w:pPr>
      <w:r w:rsidRPr="00AF4802">
        <w:rPr>
          <w:sz w:val="22"/>
          <w:szCs w:val="22"/>
        </w:rPr>
        <w:t xml:space="preserve">İş, </w:t>
      </w:r>
      <w:r w:rsidRPr="00343D77">
        <w:rPr>
          <w:sz w:val="22"/>
          <w:szCs w:val="22"/>
        </w:rPr>
        <w:t>“</w:t>
      </w:r>
      <w:r w:rsidR="009C761C" w:rsidRPr="006A2FF9">
        <w:rPr>
          <w:rFonts w:ascii="Times Roman" w:hAnsi="Times Roman" w:cs="Times Roman"/>
          <w:color w:val="000000"/>
        </w:rPr>
        <w:t xml:space="preserve">Organik Kavrulmuş Keçi Boynuzu Unu Üretimiyle Yüksek Katma </w:t>
      </w:r>
      <w:r w:rsidR="009C761C">
        <w:rPr>
          <w:rFonts w:ascii="Times Roman" w:hAnsi="Times Roman" w:cs="Times Roman"/>
          <w:color w:val="000000"/>
        </w:rPr>
        <w:t>Değerli Üretim Yapısına Geçiş</w:t>
      </w:r>
      <w:r w:rsidRPr="00343D77">
        <w:rPr>
          <w:sz w:val="22"/>
          <w:szCs w:val="22"/>
        </w:rPr>
        <w:t xml:space="preserve"> </w:t>
      </w:r>
      <w:r w:rsidR="00AF1650">
        <w:rPr>
          <w:sz w:val="22"/>
          <w:szCs w:val="22"/>
        </w:rPr>
        <w:t>Projesi</w:t>
      </w:r>
      <w:r w:rsidRPr="00AF4802">
        <w:rPr>
          <w:sz w:val="22"/>
          <w:szCs w:val="22"/>
        </w:rPr>
        <w:t xml:space="preserve">nde” gösterilen </w:t>
      </w:r>
      <w:r w:rsidR="009A3656">
        <w:rPr>
          <w:sz w:val="22"/>
          <w:szCs w:val="22"/>
        </w:rPr>
        <w:t>makine ve teç</w:t>
      </w:r>
      <w:r w:rsidR="00AF1650">
        <w:rPr>
          <w:sz w:val="22"/>
          <w:szCs w:val="22"/>
        </w:rPr>
        <w:t>hizatları</w:t>
      </w:r>
      <w:r>
        <w:rPr>
          <w:sz w:val="22"/>
          <w:szCs w:val="22"/>
        </w:rPr>
        <w:t xml:space="preserve">nın </w:t>
      </w:r>
      <w:r w:rsidRPr="00AF4802">
        <w:rPr>
          <w:sz w:val="22"/>
          <w:szCs w:val="22"/>
        </w:rPr>
        <w:t xml:space="preserve">temini, </w:t>
      </w:r>
      <w:r>
        <w:rPr>
          <w:sz w:val="22"/>
          <w:szCs w:val="22"/>
        </w:rPr>
        <w:t xml:space="preserve">sistemin tam verimlilikle çalışır vaziyette </w:t>
      </w:r>
      <w:r w:rsidRPr="00AF4802">
        <w:rPr>
          <w:sz w:val="22"/>
          <w:szCs w:val="22"/>
        </w:rPr>
        <w:t>idareye teslim edilmesi</w:t>
      </w:r>
      <w:r>
        <w:rPr>
          <w:sz w:val="22"/>
          <w:szCs w:val="22"/>
        </w:rPr>
        <w:t xml:space="preserve"> </w:t>
      </w:r>
      <w:r w:rsidRPr="00AF4802">
        <w:rPr>
          <w:sz w:val="22"/>
          <w:szCs w:val="22"/>
        </w:rPr>
        <w:t>işidir.</w:t>
      </w:r>
    </w:p>
    <w:p w:rsidR="00D34D43" w:rsidRPr="00B70905" w:rsidRDefault="00D34D43" w:rsidP="00D34D43">
      <w:pPr>
        <w:spacing w:before="120" w:after="120"/>
        <w:rPr>
          <w:b/>
        </w:rPr>
      </w:pPr>
    </w:p>
    <w:p w:rsidR="00FA619F" w:rsidRDefault="00B70905" w:rsidP="00FA619F">
      <w:pPr>
        <w:jc w:val="both"/>
      </w:pPr>
      <w:r w:rsidRPr="00B70905">
        <w:rPr>
          <w:b/>
          <w:sz w:val="22"/>
          <w:szCs w:val="22"/>
        </w:rPr>
        <w:t>LOT 1:</w:t>
      </w:r>
      <w:r w:rsidRPr="00B70905">
        <w:t xml:space="preserve"> </w:t>
      </w:r>
      <w:r w:rsidR="00FA619F" w:rsidRPr="000A0D52">
        <w:t>Elektronik Renk A</w:t>
      </w:r>
      <w:r w:rsidR="00FA619F">
        <w:t xml:space="preserve">yırma Makinesi (1 Adet), </w:t>
      </w:r>
      <w:r w:rsidR="00FA619F" w:rsidRPr="000A0D52">
        <w:t>Keçiboynuzu Ka</w:t>
      </w:r>
      <w:r w:rsidR="00FA619F">
        <w:t>vurma Fırını (1 Adet)</w:t>
      </w:r>
    </w:p>
    <w:p w:rsidR="00FA619F" w:rsidRDefault="00FA619F" w:rsidP="00FA619F">
      <w:pPr>
        <w:jc w:val="both"/>
      </w:pPr>
      <w:r>
        <w:t xml:space="preserve">             Çuval-   Torba Dolum Makinesi (1 Adet), </w:t>
      </w:r>
      <w:r w:rsidRPr="000A0D52">
        <w:t xml:space="preserve">Metal </w:t>
      </w:r>
      <w:r>
        <w:t>Ded</w:t>
      </w:r>
      <w:r w:rsidRPr="000A0D52">
        <w:t xml:space="preserve">ektör (1 Adet),  </w:t>
      </w:r>
    </w:p>
    <w:p w:rsidR="00FA619F" w:rsidRDefault="00FA619F" w:rsidP="00FA619F">
      <w:pPr>
        <w:jc w:val="both"/>
      </w:pPr>
      <w:r>
        <w:t xml:space="preserve">             </w:t>
      </w:r>
      <w:r w:rsidRPr="000A0D52">
        <w:t>Kom</w:t>
      </w:r>
      <w:r>
        <w:t xml:space="preserve">presör ve Ekipmanları (1 Adet), Güç Kaynağı (1 Adet), Mini </w:t>
      </w:r>
      <w:r w:rsidRPr="000A0D52">
        <w:t>Yükleyici (1 Adet)</w:t>
      </w:r>
    </w:p>
    <w:p w:rsidR="00034800" w:rsidRDefault="00034800" w:rsidP="00FA619F">
      <w:pPr>
        <w:spacing w:before="120" w:after="120"/>
        <w:jc w:val="both"/>
        <w:rPr>
          <w:b/>
        </w:rPr>
      </w:pPr>
      <w:r>
        <w:rPr>
          <w:b/>
        </w:rPr>
        <w:t>2. Tedarik Edilecek Mallar, Teknik Özellikleri ve Miktarı</w:t>
      </w:r>
    </w:p>
    <w:tbl>
      <w:tblPr>
        <w:tblW w:w="10632"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568"/>
        <w:gridCol w:w="2126"/>
        <w:gridCol w:w="5670"/>
        <w:gridCol w:w="993"/>
        <w:gridCol w:w="1275"/>
      </w:tblGrid>
      <w:tr w:rsidR="00FA619F" w:rsidRPr="00627F83" w:rsidTr="005C1373">
        <w:tc>
          <w:tcPr>
            <w:tcW w:w="56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NO</w:t>
            </w:r>
          </w:p>
        </w:tc>
        <w:tc>
          <w:tcPr>
            <w:tcW w:w="212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ALINACAK MALIN ADI</w:t>
            </w:r>
          </w:p>
        </w:tc>
        <w:tc>
          <w:tcPr>
            <w:tcW w:w="567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TEKNİK ÖZELLİKLER</w:t>
            </w:r>
          </w:p>
        </w:tc>
        <w:tc>
          <w:tcPr>
            <w:tcW w:w="99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BİRİM</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MİKTAR</w:t>
            </w: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ELEKTRONİK RENK AYIRMA MAKİNESİ</w:t>
            </w:r>
          </w:p>
        </w:tc>
        <w:tc>
          <w:tcPr>
            <w:tcW w:w="5670"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pStyle w:val="ListeParagraf"/>
              <w:autoSpaceDE w:val="0"/>
              <w:autoSpaceDN w:val="0"/>
              <w:adjustRightInd w:val="0"/>
              <w:ind w:left="317"/>
              <w:contextualSpacing/>
              <w:jc w:val="both"/>
            </w:pPr>
          </w:p>
          <w:p w:rsidR="00FA619F" w:rsidRPr="00627F83" w:rsidRDefault="00FA619F" w:rsidP="005C1373">
            <w:pPr>
              <w:pStyle w:val="ListeParagraf"/>
              <w:autoSpaceDE w:val="0"/>
              <w:autoSpaceDN w:val="0"/>
              <w:adjustRightInd w:val="0"/>
              <w:spacing w:before="0" w:beforeAutospacing="0" w:after="0" w:afterAutospacing="0" w:line="276" w:lineRule="auto"/>
              <w:ind w:left="317"/>
              <w:contextualSpacing/>
              <w:jc w:val="both"/>
              <w:rPr>
                <w:bCs/>
              </w:rPr>
            </w:pP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her biri en az 300 mm genişliğinde 3 adet besleme oluğuna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Her bir besleme oluğu için en az 64 adet hava tabancası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 xml:space="preserve">Makine isteğe bağlı olarak 3 farklı modda çalıştırılabilmelidir. </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%5 analizli keçiboynuzu çekirdeğinde oluk başına en az 2 ton/saat ürün giriş kapasitesine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Her modül iki yönlü görüş sistemine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Ürün ön aydınlatma ve zemin aydınlatma sistemleri Led tüp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Her modül için iki adet bikromatik kamera bulunmalıdır.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lastRenderedPageBreak/>
              <w:t>Makine yazılımında makine üzerindeki ekrandan izlenebilecek ve renklerin iki boyutlu gösterilebildiği bir grafik uygulama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Üründen gelen renk sinyalleri bu grafik üzerinden izlenebilmeli ve ürün renk haritası üzerinde iyi ve kötü renklerin bölgeleri geometrik şekiller kullanarak belirlenebilmelidir.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Otomatik izleme sistemi bulunmalı ve sistem sileceğin çalışmasını, kalibrasyon gereksinimini otomatik olarak takip edip uygulayabilmelidir.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İyi ürün firesini azaltabilmek için her bir lekenin büyüklüğüne göre üfleme yapabilen “akıllı üfleme sistemi”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 xml:space="preserve">Ürünün resmi istenilen kameradan çekilip ekranda görüntülenebilmeli, bu resim renk haritasında histogram olarak piksel hesabıyla işaretlenebilmelidir. </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Lekeler renk haritasında en az 6 ayrı sınıfa ayrılabilmelidir.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üzerinde en az 20 adet önceden belirlenmiş mod ve en az 80 adet kullanıcı tarafından belirlenecek mod bulunmalıdır.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kabul ve red ürün akışının ön taraftan görülebileceği kontrol kaplarına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çalışma performansının uzaktan görülebileceği modem ve yazılıma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her hasar türü için bağımsız hassasiyet kontrolü ve ayıklama tekniği ile benek ve renk hasarlarını ayırt edebilme yeteneğine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açık gövde konstrüksiyonuna sahip olmalıdır.</w:t>
            </w:r>
          </w:p>
          <w:p w:rsidR="00FA619F" w:rsidRPr="00627F83" w:rsidRDefault="00FA619F" w:rsidP="005C1373">
            <w:pPr>
              <w:pStyle w:val="ListeParagraf"/>
              <w:autoSpaceDE w:val="0"/>
              <w:autoSpaceDN w:val="0"/>
              <w:adjustRightInd w:val="0"/>
              <w:spacing w:before="0" w:beforeAutospacing="0" w:after="0" w:afterAutospacing="0" w:line="276" w:lineRule="auto"/>
              <w:ind w:left="317"/>
              <w:contextualSpacing/>
              <w:jc w:val="both"/>
              <w:rPr>
                <w:bCs/>
              </w:rPr>
            </w:pPr>
          </w:p>
          <w:p w:rsidR="00FA619F" w:rsidRPr="00627F83" w:rsidRDefault="00FA619F" w:rsidP="005C1373">
            <w:pPr>
              <w:pStyle w:val="ListeParagraf"/>
              <w:tabs>
                <w:tab w:val="left" w:pos="4710"/>
              </w:tabs>
              <w:autoSpaceDE w:val="0"/>
              <w:autoSpaceDN w:val="0"/>
              <w:adjustRightInd w:val="0"/>
              <w:ind w:left="317"/>
              <w:contextualSpacing/>
              <w:jc w:val="both"/>
            </w:pPr>
            <w:r w:rsidRPr="00627F83">
              <w:rPr>
                <w:sz w:val="22"/>
                <w:szCs w:val="22"/>
              </w:rPr>
              <w:tab/>
            </w: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2</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KEÇİBOYNUZU KAVURMA FIRINI</w:t>
            </w:r>
          </w:p>
        </w:tc>
        <w:tc>
          <w:tcPr>
            <w:tcW w:w="5670" w:type="dxa"/>
            <w:tcBorders>
              <w:top w:val="single" w:sz="4" w:space="0" w:color="auto"/>
              <w:left w:val="single" w:sz="4" w:space="0" w:color="auto"/>
              <w:bottom w:val="single" w:sz="4" w:space="0" w:color="auto"/>
              <w:right w:val="single" w:sz="4" w:space="0" w:color="auto"/>
            </w:tcBorders>
          </w:tcPr>
          <w:p w:rsidR="00FA619F" w:rsidRPr="007F0860" w:rsidRDefault="00FA619F" w:rsidP="005C1373">
            <w:pPr>
              <w:autoSpaceDE w:val="0"/>
              <w:autoSpaceDN w:val="0"/>
              <w:adjustRightInd w:val="0"/>
              <w:contextualSpacing/>
              <w:jc w:val="both"/>
              <w:rPr>
                <w:bCs/>
              </w:rPr>
            </w:pPr>
          </w:p>
          <w:p w:rsidR="00706AAB" w:rsidRDefault="00706AAB" w:rsidP="00706AAB">
            <w:pPr>
              <w:pStyle w:val="ListeParagraf"/>
              <w:autoSpaceDE w:val="0"/>
              <w:autoSpaceDN w:val="0"/>
              <w:adjustRightInd w:val="0"/>
              <w:spacing w:before="0" w:beforeAutospacing="0" w:after="0" w:afterAutospacing="0" w:line="276" w:lineRule="auto"/>
              <w:ind w:left="317"/>
              <w:contextualSpacing/>
              <w:jc w:val="both"/>
              <w:rPr>
                <w:bCs/>
              </w:rPr>
            </w:pP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En az 2000 kg/h ürün kavurma kapasitesine sahip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Makinenin gövdesi paslanmaz krom veya muadili malzemeden üretilmiş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lpg (doğalgaz) ısıtmalı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Yanma sırasında oluşan gazlar ile ürün birbirine temas etmeyecek şekilde dizayn edilmelidir.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Makinede en az 5 katlı krom veya muadili malzemeden üretilmiş konveyör bant bulunmalıdır.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lastRenderedPageBreak/>
              <w:t>Dijital termostat ve hız kontrol cihazı bulun</w:t>
            </w:r>
            <w:r>
              <w:rPr>
                <w:bCs/>
              </w:rPr>
              <w:t>malı ve  ısı-</w:t>
            </w:r>
            <w:r w:rsidRPr="00627F83">
              <w:rPr>
                <w:bCs/>
              </w:rPr>
              <w:t>bant hızı ayarlanabilir olmalıdır.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Kavurma bölgesinde ayarlanabilen nemli hava emiş kanalları bulunmalıdır.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 xml:space="preserve">Sirkülasyon fanı </w:t>
            </w:r>
            <w:r>
              <w:rPr>
                <w:bCs/>
              </w:rPr>
              <w:t>bulunmalı ve</w:t>
            </w:r>
            <w:r w:rsidRPr="00627F83">
              <w:rPr>
                <w:bCs/>
              </w:rPr>
              <w:t xml:space="preserve"> iç sıcaklık eşit tutularak aynı ayarda kavurma yapmalıdır.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Cs/>
              </w:rPr>
            </w:pPr>
            <w:r w:rsidRPr="00627F83">
              <w:rPr>
                <w:bCs/>
              </w:rPr>
              <w:t>Makine PLC ile dokunmatik panel üzerinden çalıştırılmalıdır.</w:t>
            </w:r>
          </w:p>
          <w:p w:rsidR="00FA619F" w:rsidRPr="00627F83" w:rsidRDefault="00FA619F" w:rsidP="00FA619F">
            <w:pPr>
              <w:pStyle w:val="ListeParagraf"/>
              <w:numPr>
                <w:ilvl w:val="0"/>
                <w:numId w:val="16"/>
              </w:numPr>
              <w:autoSpaceDE w:val="0"/>
              <w:autoSpaceDN w:val="0"/>
              <w:adjustRightInd w:val="0"/>
              <w:spacing w:before="0" w:beforeAutospacing="0" w:after="0" w:afterAutospacing="0" w:line="276" w:lineRule="auto"/>
              <w:ind w:left="317"/>
              <w:contextualSpacing/>
              <w:jc w:val="both"/>
              <w:rPr>
                <w:b/>
                <w:bCs/>
              </w:rPr>
            </w:pPr>
            <w:r w:rsidRPr="00627F83">
              <w:rPr>
                <w:bCs/>
              </w:rPr>
              <w:t>Kullanılan ürünle temas eden tüm malzemeler paslanmaz çelik ya da muadili malzemeden üretilmiş olmalıdır.</w:t>
            </w: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p w:rsidR="00FA619F" w:rsidRPr="00627F83" w:rsidRDefault="00FA619F" w:rsidP="005C1373">
            <w:pPr>
              <w:spacing w:before="120" w:after="120"/>
              <w:jc w:val="center"/>
              <w:rPr>
                <w:b/>
              </w:rPr>
            </w:pPr>
          </w:p>
        </w:tc>
      </w:tr>
      <w:tr w:rsidR="00FA619F" w:rsidRPr="00627F83" w:rsidTr="005C1373">
        <w:trPr>
          <w:trHeight w:val="85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3</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ÇUVAL-TORBA DOLUM MAKİNASI</w:t>
            </w:r>
          </w:p>
        </w:tc>
        <w:tc>
          <w:tcPr>
            <w:tcW w:w="5670"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pStyle w:val="ListeParagraf"/>
              <w:tabs>
                <w:tab w:val="left" w:pos="426"/>
              </w:tabs>
              <w:autoSpaceDE w:val="0"/>
              <w:autoSpaceDN w:val="0"/>
              <w:adjustRightInd w:val="0"/>
              <w:ind w:left="720"/>
              <w:jc w:val="both"/>
              <w:rPr>
                <w:bCs/>
              </w:rPr>
            </w:pP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Paketlenecek ürünün temas ettiği yerler paslanmaz çelik ya da muadili malzemeden imal edilmiş olmalıdır.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 xml:space="preserve">3 – 4 ton/sa arası ürün ambalajlama kapasitesine sahip olmalıdır. </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10kg-50kg arasındaki tüm çuval ölçülerine dolum yapabilme özelliği bulunmalıdır.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Bunker üzeri kapaklı olmalı ve malzeme tamamen dış ortamdan korumalıdır.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Bunker üzeri yapışmayı önleyici vibratör bulunmalıdır.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Yük hücresi (loadcell) ve tartım değerlendirme ünitesi bulunmalıdır.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Ölçüm sistemi maksimum hata oranı ± 20 gr. ve ± 100 gr. arası olmalıdır.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 xml:space="preserve">Makine üzeri yürüme platformu bulunmalıdır. </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Dolum yükleme sistemi çift helezonlu olmalıdır.</w:t>
            </w:r>
          </w:p>
          <w:p w:rsidR="00FA619F" w:rsidRPr="00627F83" w:rsidRDefault="00FA619F" w:rsidP="00FA619F">
            <w:pPr>
              <w:pStyle w:val="ListeParagraf"/>
              <w:numPr>
                <w:ilvl w:val="0"/>
                <w:numId w:val="18"/>
              </w:numPr>
              <w:tabs>
                <w:tab w:val="left" w:pos="426"/>
              </w:tabs>
              <w:autoSpaceDE w:val="0"/>
              <w:autoSpaceDN w:val="0"/>
              <w:adjustRightInd w:val="0"/>
              <w:jc w:val="both"/>
              <w:rPr>
                <w:bCs/>
              </w:rPr>
            </w:pPr>
            <w:r w:rsidRPr="00627F83">
              <w:rPr>
                <w:bCs/>
              </w:rPr>
              <w:t>Dikiş bandı, dikiş makinesi, yapıştırma ünitesi ve makineye akuple aparatları bulunmalıdır.</w:t>
            </w: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4</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METAL DEDEKTÖR</w:t>
            </w:r>
          </w:p>
        </w:tc>
        <w:tc>
          <w:tcPr>
            <w:tcW w:w="5670"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pStyle w:val="ListeParagraf"/>
              <w:autoSpaceDE w:val="0"/>
              <w:autoSpaceDN w:val="0"/>
              <w:adjustRightInd w:val="0"/>
              <w:ind w:left="743"/>
              <w:contextualSpacing/>
              <w:jc w:val="both"/>
              <w:rPr>
                <w:bCs/>
              </w:rPr>
            </w:pP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 xml:space="preserve">Dedektör başlığı ve kontrol kutusu boyalı olmalı, alüminyum veya paslanmaz çelikten imal edilmiş olmalıdır. </w:t>
            </w: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Güç tüketimi maksimum 0,75 A olmalıdır.</w:t>
            </w: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Ürün geçiş hızı 0,05-30 m/s arasında olmalıdır.</w:t>
            </w: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Sensör bölgeleri polipropilen olmalıdır.</w:t>
            </w: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Güç kablosu çift problu ve topraklamalı olmalıdır.</w:t>
            </w:r>
          </w:p>
          <w:p w:rsidR="00FA619F" w:rsidRPr="00627F83" w:rsidRDefault="00FA619F" w:rsidP="00FA619F">
            <w:pPr>
              <w:pStyle w:val="ListeParagraf"/>
              <w:numPr>
                <w:ilvl w:val="0"/>
                <w:numId w:val="15"/>
              </w:numPr>
              <w:autoSpaceDE w:val="0"/>
              <w:autoSpaceDN w:val="0"/>
              <w:adjustRightInd w:val="0"/>
              <w:ind w:left="743" w:hanging="283"/>
              <w:contextualSpacing/>
              <w:jc w:val="both"/>
              <w:rPr>
                <w:bCs/>
              </w:rPr>
            </w:pPr>
            <w:r w:rsidRPr="00627F83">
              <w:rPr>
                <w:bCs/>
              </w:rPr>
              <w:t>Çalışma sıcaklığı -100C ile +500C arasında olmalıdır.</w:t>
            </w: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p w:rsidR="00FA619F" w:rsidRPr="00627F83" w:rsidRDefault="00FA619F" w:rsidP="005C1373">
            <w:pPr>
              <w:spacing w:before="120" w:after="120"/>
              <w:jc w:val="center"/>
              <w:rPr>
                <w:b/>
              </w:rPr>
            </w:pP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D332B7" w:rsidRDefault="00D332B7" w:rsidP="005C1373">
            <w:pPr>
              <w:spacing w:before="120" w:after="120"/>
              <w:jc w:val="center"/>
              <w:rPr>
                <w:b/>
              </w:rPr>
            </w:pPr>
          </w:p>
          <w:p w:rsidR="00FA619F" w:rsidRPr="00627F83" w:rsidRDefault="00FA619F" w:rsidP="005C1373">
            <w:pPr>
              <w:spacing w:before="120" w:after="120"/>
              <w:jc w:val="center"/>
              <w:rPr>
                <w:b/>
              </w:rPr>
            </w:pPr>
            <w:r w:rsidRPr="00627F83">
              <w:rPr>
                <w:b/>
              </w:rPr>
              <w:lastRenderedPageBreak/>
              <w:t>5</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D332B7" w:rsidRDefault="00D332B7" w:rsidP="005C1373">
            <w:pPr>
              <w:spacing w:before="120" w:after="120"/>
              <w:jc w:val="center"/>
              <w:rPr>
                <w:b/>
              </w:rPr>
            </w:pPr>
          </w:p>
          <w:p w:rsidR="00FA619F" w:rsidRPr="00627F83" w:rsidRDefault="00FA619F" w:rsidP="005C1373">
            <w:pPr>
              <w:spacing w:before="120" w:after="120"/>
              <w:jc w:val="center"/>
              <w:rPr>
                <w:b/>
              </w:rPr>
            </w:pPr>
            <w:r w:rsidRPr="00627F83">
              <w:rPr>
                <w:b/>
              </w:rPr>
              <w:lastRenderedPageBreak/>
              <w:t>KOMPRESÖR VE EKİPMANLARI</w:t>
            </w:r>
          </w:p>
        </w:tc>
        <w:tc>
          <w:tcPr>
            <w:tcW w:w="5670" w:type="dxa"/>
            <w:tcBorders>
              <w:top w:val="single" w:sz="4" w:space="0" w:color="auto"/>
              <w:left w:val="single" w:sz="4" w:space="0" w:color="auto"/>
              <w:bottom w:val="single" w:sz="4" w:space="0" w:color="auto"/>
              <w:right w:val="single" w:sz="4" w:space="0" w:color="auto"/>
            </w:tcBorders>
          </w:tcPr>
          <w:p w:rsidR="00D332B7" w:rsidRPr="00D332B7" w:rsidRDefault="00D332B7" w:rsidP="00D332B7">
            <w:pPr>
              <w:spacing w:after="200" w:line="276" w:lineRule="auto"/>
              <w:contextualSpacing/>
              <w:jc w:val="both"/>
              <w:rPr>
                <w:bCs/>
              </w:rPr>
            </w:pPr>
          </w:p>
          <w:p w:rsidR="00D332B7" w:rsidRPr="00D332B7" w:rsidRDefault="00D332B7" w:rsidP="00D332B7">
            <w:pPr>
              <w:spacing w:after="200" w:line="276" w:lineRule="auto"/>
              <w:contextualSpacing/>
              <w:jc w:val="both"/>
              <w:rPr>
                <w:bCs/>
              </w:rPr>
            </w:pPr>
          </w:p>
          <w:p w:rsidR="00FA619F" w:rsidRPr="00627F83"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sidRPr="00627F83">
              <w:rPr>
                <w:bCs/>
              </w:rPr>
              <w:lastRenderedPageBreak/>
              <w:t>Fazla gürültülü çalışmamalıdır.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Kompresörün nominal çalışma basıncı en fazla 7,5 bar(g) olmalıdır.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Devir ayarlı, elektrikli, invertörlü ve vidalı olmalıdır.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Motorun elektromanyetik durumu ile doğrudan bağlantılı olan hız kontrol cihazına sahip olmalıdır.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Çalışma prensibi olarak kayış ve kasnaktan oluşan otomatik kayış gerdirme sistemi bulunmalıdır.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sidRPr="00627F83">
              <w:rPr>
                <w:bCs/>
              </w:rPr>
              <w:t>Elektrik motoru koruma sınıfı IP55</w:t>
            </w:r>
            <w:r>
              <w:rPr>
                <w:bCs/>
              </w:rPr>
              <w:t>/ F</w:t>
            </w:r>
            <w:r w:rsidRPr="00627F83">
              <w:rPr>
                <w:bCs/>
              </w:rPr>
              <w:t xml:space="preserve"> olmalıdır.</w:t>
            </w:r>
          </w:p>
          <w:p w:rsidR="00FA619F" w:rsidRPr="003A46ED"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Mikroprosesörlü (</w:t>
            </w:r>
            <w:r>
              <w:t>mikroişlemci bir programının yapmak istediği işlemleri, hafızada bulunan komutları sırasıyla işleyerek yürüten) kumanda modülü bulunmalıdır.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K</w:t>
            </w:r>
            <w:r w:rsidRPr="00627F83">
              <w:rPr>
                <w:bCs/>
              </w:rPr>
              <w:t>ontrol paneli üzerinden durum</w:t>
            </w:r>
            <w:r>
              <w:rPr>
                <w:bCs/>
              </w:rPr>
              <w:t xml:space="preserve">, kapanma, alarm mesajları ve bakım uyarıları </w:t>
            </w:r>
            <w:r w:rsidRPr="00627F83">
              <w:rPr>
                <w:bCs/>
              </w:rPr>
              <w:t>görüntülenebilmelidir.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sidRPr="00D07CE7">
              <w:rPr>
                <w:bCs/>
              </w:rPr>
              <w:t>Kompresör ünitesi; hava emiş filtresi, emiş regülatörü, hava/yağ separatör tankı, hava soğutmalı yağ/hava kombi radyatörü, emniyet valfini kapsamaktadır.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Gazlı soğutma tipine sahip, elektronik kontrol panelli, dikey ve çapraz hava akımlı ile h</w:t>
            </w:r>
            <w:r w:rsidRPr="00D07CE7">
              <w:rPr>
                <w:bCs/>
              </w:rPr>
              <w:t xml:space="preserve">ava </w:t>
            </w:r>
            <w:r>
              <w:rPr>
                <w:bCs/>
              </w:rPr>
              <w:t>soğutmalı hava kurutucusu olmalıdır.</w:t>
            </w:r>
          </w:p>
          <w:p w:rsidR="00FA619F"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Pr>
                <w:bCs/>
              </w:rPr>
              <w:t>Kartuşlu, yağ ve toz basınçlı ön ve nihai hava filtrelerine sahip olmalıdır.</w:t>
            </w:r>
          </w:p>
          <w:p w:rsidR="00FA619F" w:rsidRPr="00627F83"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sidRPr="00627F83">
              <w:rPr>
                <w:bCs/>
              </w:rPr>
              <w:t>Toz Tutucu Filtresi olmalıdır. Partikül tutma miktarı maksimum 1 mikron olmalıdır.</w:t>
            </w:r>
          </w:p>
          <w:p w:rsidR="00FA619F" w:rsidRPr="00627F83" w:rsidRDefault="00FA619F" w:rsidP="00FA619F">
            <w:pPr>
              <w:pStyle w:val="ListeParagraf"/>
              <w:numPr>
                <w:ilvl w:val="0"/>
                <w:numId w:val="17"/>
              </w:numPr>
              <w:spacing w:before="0" w:beforeAutospacing="0" w:after="200" w:afterAutospacing="0" w:line="276" w:lineRule="auto"/>
              <w:ind w:left="601" w:hanging="283"/>
              <w:contextualSpacing/>
              <w:jc w:val="both"/>
              <w:rPr>
                <w:bCs/>
              </w:rPr>
            </w:pPr>
            <w:r w:rsidRPr="00627F83">
              <w:rPr>
                <w:bCs/>
              </w:rPr>
              <w:t>Yağ Tutucu Filtresi olmalıdır. Partikül tutma miktarı maksimum 0,01 mikron olmalıdır.</w:t>
            </w:r>
          </w:p>
          <w:p w:rsidR="00FA619F" w:rsidRPr="006553A4" w:rsidRDefault="00FA619F" w:rsidP="005C1373">
            <w:pPr>
              <w:contextualSpacing/>
              <w:jc w:val="both"/>
              <w:rPr>
                <w:bCs/>
              </w:rPr>
            </w:pP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D332B7" w:rsidRDefault="00D332B7" w:rsidP="005C1373">
            <w:pPr>
              <w:spacing w:before="120" w:after="120"/>
              <w:jc w:val="center"/>
              <w:rPr>
                <w:b/>
              </w:rPr>
            </w:pPr>
          </w:p>
          <w:p w:rsidR="00FA619F" w:rsidRPr="00627F83" w:rsidRDefault="00FA619F" w:rsidP="005C1373">
            <w:pPr>
              <w:spacing w:before="120" w:after="120"/>
              <w:jc w:val="center"/>
              <w:rPr>
                <w:b/>
              </w:rPr>
            </w:pPr>
            <w:r w:rsidRPr="00627F83">
              <w:rPr>
                <w:b/>
              </w:rPr>
              <w:lastRenderedPageBreak/>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D332B7" w:rsidRDefault="00D332B7" w:rsidP="005C1373">
            <w:pPr>
              <w:spacing w:before="120" w:after="120"/>
              <w:jc w:val="center"/>
              <w:rPr>
                <w:b/>
              </w:rPr>
            </w:pPr>
          </w:p>
          <w:p w:rsidR="00FA619F" w:rsidRPr="00627F83" w:rsidRDefault="00FA619F" w:rsidP="005C1373">
            <w:pPr>
              <w:spacing w:before="120" w:after="120"/>
              <w:jc w:val="center"/>
              <w:rPr>
                <w:b/>
              </w:rPr>
            </w:pPr>
            <w:r w:rsidRPr="00627F83">
              <w:rPr>
                <w:b/>
              </w:rPr>
              <w:lastRenderedPageBreak/>
              <w:t>1</w:t>
            </w: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7A2F15" w:rsidRDefault="007A2F15" w:rsidP="005C1373">
            <w:pPr>
              <w:spacing w:before="120" w:after="120"/>
              <w:jc w:val="center"/>
              <w:rPr>
                <w:b/>
              </w:rPr>
            </w:pPr>
          </w:p>
          <w:p w:rsidR="00FA619F" w:rsidRPr="00627F83" w:rsidRDefault="00FA619F" w:rsidP="005C1373">
            <w:pPr>
              <w:spacing w:before="120" w:after="120"/>
              <w:jc w:val="center"/>
              <w:rPr>
                <w:b/>
              </w:rPr>
            </w:pPr>
            <w:r w:rsidRPr="00627F83">
              <w:rPr>
                <w:b/>
              </w:rPr>
              <w:t>6</w:t>
            </w:r>
          </w:p>
        </w:tc>
        <w:tc>
          <w:tcPr>
            <w:tcW w:w="2126" w:type="dxa"/>
            <w:tcBorders>
              <w:top w:val="single" w:sz="4" w:space="0" w:color="auto"/>
              <w:left w:val="single" w:sz="4" w:space="0" w:color="auto"/>
              <w:bottom w:val="single" w:sz="4" w:space="0" w:color="auto"/>
              <w:right w:val="single" w:sz="4" w:space="0" w:color="auto"/>
            </w:tcBorders>
          </w:tcPr>
          <w:p w:rsidR="007A2F15" w:rsidRDefault="007A2F15" w:rsidP="00B95A6C">
            <w:pPr>
              <w:spacing w:before="120" w:after="120"/>
              <w:rPr>
                <w:b/>
              </w:rPr>
            </w:pPr>
          </w:p>
          <w:p w:rsidR="00FA619F" w:rsidRPr="00627F83" w:rsidRDefault="00FA619F" w:rsidP="00B95A6C">
            <w:pPr>
              <w:spacing w:before="120" w:after="120"/>
              <w:rPr>
                <w:b/>
              </w:rPr>
            </w:pPr>
            <w:r w:rsidRPr="00627F83">
              <w:rPr>
                <w:b/>
              </w:rPr>
              <w:t>GÜÇ KAYNAĞI</w:t>
            </w:r>
          </w:p>
        </w:tc>
        <w:tc>
          <w:tcPr>
            <w:tcW w:w="5670" w:type="dxa"/>
            <w:tcBorders>
              <w:top w:val="single" w:sz="4" w:space="0" w:color="auto"/>
              <w:left w:val="single" w:sz="4" w:space="0" w:color="auto"/>
              <w:bottom w:val="single" w:sz="4" w:space="0" w:color="auto"/>
              <w:right w:val="single" w:sz="4" w:space="0" w:color="auto"/>
            </w:tcBorders>
          </w:tcPr>
          <w:p w:rsidR="00FA619F" w:rsidRDefault="00FA619F" w:rsidP="005C1373">
            <w:pPr>
              <w:pStyle w:val="ListeParagraf"/>
              <w:autoSpaceDE w:val="0"/>
              <w:autoSpaceDN w:val="0"/>
              <w:adjustRightInd w:val="0"/>
              <w:spacing w:before="0" w:beforeAutospacing="0" w:after="0" w:afterAutospacing="0" w:line="276" w:lineRule="auto"/>
              <w:ind w:left="601"/>
              <w:contextualSpacing/>
              <w:jc w:val="both"/>
              <w:rPr>
                <w:bCs/>
              </w:rPr>
            </w:pP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t>Güç kaynağının girişi güç faktörü düzeltme devreli olmalıdır.</w:t>
            </w: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t>En az 5 KVA giriş gücüne sahip olmalıdır.</w:t>
            </w: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t>Akü 20 0C’de en az 11 dakika boyunca 4500 W güç verebilecek kapasitede olmalıdır.</w:t>
            </w: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t>İnverter için gerekli en az 800 volt DC gerilim seviyesinin elde edilmesini sağlayan statik redresör şarj edici ünitesi olmalıdır.</w:t>
            </w: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t>24 saat sürekli devrede kalabilen invertör ünitesi olmalıdır.</w:t>
            </w:r>
          </w:p>
          <w:p w:rsidR="00FA619F" w:rsidRPr="00627F83" w:rsidRDefault="00FA619F" w:rsidP="00FA619F">
            <w:pPr>
              <w:pStyle w:val="ListeParagraf"/>
              <w:numPr>
                <w:ilvl w:val="0"/>
                <w:numId w:val="20"/>
              </w:numPr>
              <w:autoSpaceDE w:val="0"/>
              <w:autoSpaceDN w:val="0"/>
              <w:adjustRightInd w:val="0"/>
              <w:spacing w:before="0" w:beforeAutospacing="0" w:after="0" w:afterAutospacing="0" w:line="276" w:lineRule="auto"/>
              <w:ind w:left="601"/>
              <w:contextualSpacing/>
              <w:jc w:val="both"/>
              <w:rPr>
                <w:bCs/>
              </w:rPr>
            </w:pPr>
            <w:r w:rsidRPr="00627F83">
              <w:rPr>
                <w:bCs/>
              </w:rPr>
              <w:lastRenderedPageBreak/>
              <w:t xml:space="preserve">Arıza durumlarında yükün otomatik olarak kesintisiz bir şekilde şebekeye aktarılmasını sağlayan statik by-pass ünitesi olmalıdır. </w:t>
            </w:r>
          </w:p>
          <w:p w:rsidR="00FA619F" w:rsidRPr="00627F83" w:rsidRDefault="00FA619F" w:rsidP="005C1373">
            <w:pPr>
              <w:pStyle w:val="ListeParagraf"/>
              <w:spacing w:before="0" w:beforeAutospacing="0" w:after="200" w:afterAutospacing="0" w:line="276" w:lineRule="auto"/>
              <w:ind w:left="601"/>
              <w:contextualSpacing/>
              <w:jc w:val="both"/>
              <w:rPr>
                <w:bCs/>
              </w:rPr>
            </w:pPr>
            <w:r w:rsidRPr="00627F83">
              <w:rPr>
                <w:bCs/>
              </w:rPr>
              <w:t>Elektrik kesintilerinde tam yükte en az 10 dakika süre ile besleyebilen akü grubu ünitesi olmalıdır</w:t>
            </w:r>
          </w:p>
        </w:tc>
        <w:tc>
          <w:tcPr>
            <w:tcW w:w="993" w:type="dxa"/>
            <w:tcBorders>
              <w:top w:val="single" w:sz="4" w:space="0" w:color="auto"/>
              <w:left w:val="single" w:sz="4" w:space="0" w:color="auto"/>
              <w:bottom w:val="single" w:sz="4" w:space="0" w:color="auto"/>
              <w:right w:val="single" w:sz="4" w:space="0" w:color="auto"/>
            </w:tcBorders>
          </w:tcPr>
          <w:p w:rsidR="007A2F15" w:rsidRDefault="007A2F15"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7A2F15" w:rsidRDefault="007A2F15"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r w:rsidR="00FA619F" w:rsidRPr="00627F83" w:rsidTr="005C1373">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7</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Pr>
                <w:b/>
              </w:rPr>
              <w:t xml:space="preserve">MİNİ </w:t>
            </w:r>
            <w:r w:rsidRPr="00627F83">
              <w:rPr>
                <w:b/>
              </w:rPr>
              <w:t>YÜKLEYİCİ</w:t>
            </w:r>
          </w:p>
        </w:tc>
        <w:tc>
          <w:tcPr>
            <w:tcW w:w="5670"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autoSpaceDE w:val="0"/>
              <w:autoSpaceDN w:val="0"/>
              <w:adjustRightInd w:val="0"/>
              <w:contextualSpacing/>
              <w:jc w:val="both"/>
              <w:rPr>
                <w:bCs/>
              </w:rPr>
            </w:pPr>
          </w:p>
          <w:p w:rsidR="00FA619F" w:rsidRPr="00627F83" w:rsidRDefault="0083082D" w:rsidP="00FA619F">
            <w:pPr>
              <w:pStyle w:val="ListeParagraf"/>
              <w:numPr>
                <w:ilvl w:val="0"/>
                <w:numId w:val="19"/>
              </w:numPr>
              <w:autoSpaceDE w:val="0"/>
              <w:autoSpaceDN w:val="0"/>
              <w:adjustRightInd w:val="0"/>
              <w:contextualSpacing/>
              <w:jc w:val="both"/>
              <w:rPr>
                <w:bCs/>
              </w:rPr>
            </w:pPr>
            <w:r>
              <w:rPr>
                <w:bCs/>
              </w:rPr>
              <w:t xml:space="preserve">Net Hp beygir </w:t>
            </w:r>
            <w:r w:rsidR="00567221">
              <w:rPr>
                <w:bCs/>
              </w:rPr>
              <w:t xml:space="preserve">gücü </w:t>
            </w:r>
            <w:r w:rsidR="00567221" w:rsidRPr="00627F83">
              <w:rPr>
                <w:bCs/>
              </w:rPr>
              <w:t>en</w:t>
            </w:r>
            <w:r w:rsidR="00FA619F" w:rsidRPr="00627F83">
              <w:rPr>
                <w:bCs/>
              </w:rPr>
              <w:t xml:space="preserve"> az 75 </w:t>
            </w:r>
            <w:r w:rsidR="00F13498">
              <w:rPr>
                <w:bCs/>
              </w:rPr>
              <w:t>hp</w:t>
            </w:r>
            <w:r w:rsidR="00FA619F" w:rsidRPr="00627F83">
              <w:rPr>
                <w:bCs/>
              </w:rPr>
              <w:t xml:space="preserve"> olmalıdır. </w:t>
            </w:r>
          </w:p>
          <w:p w:rsidR="00FA619F" w:rsidRDefault="00FA619F" w:rsidP="00FA619F">
            <w:pPr>
              <w:pStyle w:val="ListeParagraf"/>
              <w:numPr>
                <w:ilvl w:val="0"/>
                <w:numId w:val="19"/>
              </w:numPr>
              <w:autoSpaceDE w:val="0"/>
              <w:autoSpaceDN w:val="0"/>
              <w:adjustRightInd w:val="0"/>
              <w:contextualSpacing/>
              <w:jc w:val="both"/>
              <w:rPr>
                <w:bCs/>
              </w:rPr>
            </w:pPr>
            <w:r w:rsidRPr="00627F83">
              <w:rPr>
                <w:bCs/>
              </w:rPr>
              <w:t xml:space="preserve">Hidrolik sistemli olmalıdır. </w:t>
            </w:r>
          </w:p>
          <w:p w:rsidR="00313180" w:rsidRDefault="00313180" w:rsidP="00FA619F">
            <w:pPr>
              <w:pStyle w:val="ListeParagraf"/>
              <w:numPr>
                <w:ilvl w:val="0"/>
                <w:numId w:val="19"/>
              </w:numPr>
              <w:autoSpaceDE w:val="0"/>
              <w:autoSpaceDN w:val="0"/>
              <w:adjustRightInd w:val="0"/>
              <w:contextualSpacing/>
              <w:jc w:val="both"/>
              <w:rPr>
                <w:bCs/>
              </w:rPr>
            </w:pPr>
            <w:r>
              <w:rPr>
                <w:bCs/>
              </w:rPr>
              <w:t>Yakıt cinsi dizel olmalıdır.</w:t>
            </w:r>
          </w:p>
          <w:p w:rsidR="00A8620C" w:rsidRPr="00627F83" w:rsidRDefault="00A8620C" w:rsidP="00FA619F">
            <w:pPr>
              <w:pStyle w:val="ListeParagraf"/>
              <w:numPr>
                <w:ilvl w:val="0"/>
                <w:numId w:val="19"/>
              </w:numPr>
              <w:autoSpaceDE w:val="0"/>
              <w:autoSpaceDN w:val="0"/>
              <w:adjustRightInd w:val="0"/>
              <w:contextualSpacing/>
              <w:jc w:val="both"/>
              <w:rPr>
                <w:bCs/>
              </w:rPr>
            </w:pPr>
            <w:r>
              <w:rPr>
                <w:bCs/>
              </w:rPr>
              <w:t>Verim kapasitesi en az 14 m</w:t>
            </w:r>
            <w:r>
              <w:rPr>
                <w:bCs/>
                <w:vertAlign w:val="superscript"/>
              </w:rPr>
              <w:t>3</w:t>
            </w:r>
            <w:r>
              <w:rPr>
                <w:bCs/>
              </w:rPr>
              <w:t>/sa olmalıdır.</w:t>
            </w:r>
          </w:p>
          <w:p w:rsidR="00A8620C" w:rsidRDefault="00FA619F" w:rsidP="00A8620C">
            <w:pPr>
              <w:pStyle w:val="ListeParagraf"/>
              <w:numPr>
                <w:ilvl w:val="0"/>
                <w:numId w:val="19"/>
              </w:numPr>
              <w:autoSpaceDE w:val="0"/>
              <w:autoSpaceDN w:val="0"/>
              <w:adjustRightInd w:val="0"/>
              <w:contextualSpacing/>
              <w:jc w:val="both"/>
              <w:rPr>
                <w:bCs/>
              </w:rPr>
            </w:pPr>
            <w:r w:rsidRPr="00627F83">
              <w:rPr>
                <w:bCs/>
                <w:color w:val="000000" w:themeColor="text1"/>
              </w:rPr>
              <w:t>Nominal taşıma yükü en az 850</w:t>
            </w:r>
            <w:r w:rsidRPr="00627F83">
              <w:rPr>
                <w:bCs/>
              </w:rPr>
              <w:t xml:space="preserve"> kg olmalıdır.</w:t>
            </w:r>
          </w:p>
          <w:p w:rsidR="00FA619F" w:rsidRPr="00A8620C" w:rsidRDefault="00FA619F" w:rsidP="00A8620C">
            <w:pPr>
              <w:pStyle w:val="ListeParagraf"/>
              <w:numPr>
                <w:ilvl w:val="0"/>
                <w:numId w:val="19"/>
              </w:numPr>
              <w:autoSpaceDE w:val="0"/>
              <w:autoSpaceDN w:val="0"/>
              <w:adjustRightInd w:val="0"/>
              <w:contextualSpacing/>
              <w:jc w:val="both"/>
              <w:rPr>
                <w:bCs/>
              </w:rPr>
            </w:pPr>
            <w:r w:rsidRPr="00A8620C">
              <w:rPr>
                <w:bCs/>
                <w:color w:val="000000" w:themeColor="text1"/>
              </w:rPr>
              <w:t xml:space="preserve">Hassas kontrollü yönetim kontrol kolu mevcut olmalıdır. </w:t>
            </w:r>
          </w:p>
          <w:p w:rsidR="00FA619F" w:rsidRPr="00627F83" w:rsidRDefault="00FA619F" w:rsidP="00FA619F">
            <w:pPr>
              <w:pStyle w:val="ListeParagraf"/>
              <w:numPr>
                <w:ilvl w:val="0"/>
                <w:numId w:val="19"/>
              </w:numPr>
              <w:autoSpaceDE w:val="0"/>
              <w:autoSpaceDN w:val="0"/>
              <w:adjustRightInd w:val="0"/>
              <w:contextualSpacing/>
              <w:jc w:val="both"/>
              <w:rPr>
                <w:bCs/>
              </w:rPr>
            </w:pPr>
            <w:r w:rsidRPr="00627F83">
              <w:rPr>
                <w:bCs/>
                <w:color w:val="000000" w:themeColor="text1"/>
              </w:rPr>
              <w:t>Gürültü önleyici susturucusu olmalıdır.</w:t>
            </w:r>
          </w:p>
          <w:p w:rsidR="00FA619F" w:rsidRPr="00627F83" w:rsidRDefault="00FA619F" w:rsidP="005C1373">
            <w:pPr>
              <w:pStyle w:val="ListeParagraf"/>
              <w:autoSpaceDE w:val="0"/>
              <w:autoSpaceDN w:val="0"/>
              <w:adjustRightInd w:val="0"/>
              <w:ind w:left="1037"/>
              <w:contextualSpacing/>
              <w:jc w:val="both"/>
              <w:rPr>
                <w:bCs/>
              </w:rPr>
            </w:pPr>
          </w:p>
        </w:tc>
        <w:tc>
          <w:tcPr>
            <w:tcW w:w="99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bl>
    <w:p w:rsidR="00E359B2" w:rsidRPr="00627F83" w:rsidRDefault="00E359B2" w:rsidP="00E359B2">
      <w:pPr>
        <w:spacing w:before="120" w:after="120"/>
        <w:rPr>
          <w:b/>
        </w:rPr>
      </w:pPr>
      <w:r w:rsidRPr="00627F83">
        <w:rPr>
          <w:b/>
        </w:rPr>
        <w:t>2. Alet, aksesuar ve gerekli diğer kalemler</w:t>
      </w:r>
    </w:p>
    <w:p w:rsidR="00E359B2" w:rsidRPr="00627F83" w:rsidRDefault="00E359B2" w:rsidP="00E359B2">
      <w:pPr>
        <w:numPr>
          <w:ilvl w:val="0"/>
          <w:numId w:val="7"/>
        </w:numPr>
        <w:jc w:val="both"/>
        <w:rPr>
          <w:bCs/>
        </w:rPr>
      </w:pPr>
      <w:r w:rsidRPr="00627F83">
        <w:rPr>
          <w:bCs/>
        </w:rPr>
        <w:t>Makineler, standart aksesuarları, bağlantı parçaları, bağlantı kabloları ve emniyetli çalıştırılması için gerekli aksesuarları ile eksiksiz olarak verilmelidir.</w:t>
      </w:r>
    </w:p>
    <w:p w:rsidR="00E359B2" w:rsidRPr="00627F83" w:rsidRDefault="00E359B2" w:rsidP="00E359B2">
      <w:pPr>
        <w:spacing w:before="120" w:after="120"/>
        <w:rPr>
          <w:b/>
        </w:rPr>
      </w:pPr>
      <w:r w:rsidRPr="00627F83">
        <w:rPr>
          <w:b/>
        </w:rPr>
        <w:t>3. Garanti Koşulları</w:t>
      </w:r>
    </w:p>
    <w:p w:rsidR="00E359B2" w:rsidRPr="00627F83" w:rsidRDefault="00E359B2" w:rsidP="00E359B2">
      <w:pPr>
        <w:numPr>
          <w:ilvl w:val="0"/>
          <w:numId w:val="7"/>
        </w:numPr>
        <w:jc w:val="both"/>
        <w:rPr>
          <w:bCs/>
        </w:rPr>
      </w:pPr>
      <w:r w:rsidRPr="00627F83">
        <w:rPr>
          <w:bCs/>
        </w:rPr>
        <w:t>İmalat ve montaj hatalarına karşı en az 2 yıl garantili olmalıdır.</w:t>
      </w:r>
    </w:p>
    <w:p w:rsidR="00E359B2" w:rsidRPr="00627F83" w:rsidRDefault="00E359B2" w:rsidP="00E359B2">
      <w:pPr>
        <w:ind w:left="720"/>
        <w:jc w:val="both"/>
        <w:rPr>
          <w:bCs/>
        </w:rPr>
      </w:pPr>
    </w:p>
    <w:p w:rsidR="00E359B2" w:rsidRPr="00627F83" w:rsidRDefault="00E359B2" w:rsidP="00E359B2">
      <w:pPr>
        <w:spacing w:before="120" w:after="120"/>
        <w:rPr>
          <w:b/>
        </w:rPr>
      </w:pPr>
      <w:r w:rsidRPr="00627F83">
        <w:rPr>
          <w:b/>
        </w:rPr>
        <w:t>4. Montaj ve Bakım-Onarım Hizmetleri</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Makinelerin yetkili firma personellerince alıcının göstereceği yere montajı yapılmalı, çalışır ve kullanıma hazır vaziyette idareye teslim edilmelidir.</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Garanti süresinin bitiminden sonra periyodik bakım için, imalatçı firma, bedeli mukabilinde idare ile yıllık bakım sözleşmesi yapabilmelidir.</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Montaj sonrası bakım ve arızalar için en geç 2 günde ulaşım garantisi verilmelidir.</w:t>
      </w:r>
    </w:p>
    <w:p w:rsidR="00E359B2" w:rsidRPr="00627F83" w:rsidRDefault="00E359B2" w:rsidP="00E359B2">
      <w:pPr>
        <w:pStyle w:val="ListeParagraf"/>
        <w:spacing w:before="120" w:beforeAutospacing="0" w:after="120" w:afterAutospacing="0"/>
        <w:ind w:left="720"/>
        <w:contextualSpacing/>
        <w:jc w:val="both"/>
        <w:rPr>
          <w:bCs/>
          <w:sz w:val="22"/>
          <w:szCs w:val="22"/>
        </w:rPr>
      </w:pPr>
    </w:p>
    <w:p w:rsidR="00E359B2" w:rsidRPr="00627F83" w:rsidRDefault="00E359B2" w:rsidP="00E359B2">
      <w:pPr>
        <w:spacing w:before="120" w:after="120"/>
        <w:rPr>
          <w:b/>
        </w:rPr>
      </w:pPr>
      <w:r w:rsidRPr="00627F83">
        <w:rPr>
          <w:b/>
        </w:rPr>
        <w:t>5. Gerekli Yedek Parçalar</w:t>
      </w:r>
    </w:p>
    <w:p w:rsidR="00E359B2" w:rsidRDefault="00E359B2" w:rsidP="00E359B2">
      <w:pPr>
        <w:numPr>
          <w:ilvl w:val="0"/>
          <w:numId w:val="7"/>
        </w:numPr>
        <w:jc w:val="both"/>
        <w:rPr>
          <w:bCs/>
        </w:rPr>
      </w:pPr>
      <w:r w:rsidRPr="00627F83">
        <w:rPr>
          <w:bCs/>
        </w:rPr>
        <w:t>Yedek parçaların fabrika ve montaj hatalarına karşı garanti süresi kapsamında ücretsiz olarak temini garanti edilmelidir.</w:t>
      </w:r>
    </w:p>
    <w:p w:rsidR="00E359B2" w:rsidRPr="00860ED1" w:rsidRDefault="00E359B2" w:rsidP="00E359B2">
      <w:pPr>
        <w:numPr>
          <w:ilvl w:val="0"/>
          <w:numId w:val="7"/>
        </w:numPr>
        <w:jc w:val="both"/>
        <w:rPr>
          <w:bCs/>
        </w:rPr>
      </w:pPr>
      <w:r w:rsidRPr="00860ED1">
        <w:rPr>
          <w:bCs/>
        </w:rPr>
        <w:t>Tedarikçi, garanti süresi bitiminden itibaren geçerli olmak üzere, ücreti karşılığı 10 yıl süre ile servis ve yedek parça sağlamayı garanti etmelidir.</w:t>
      </w:r>
    </w:p>
    <w:p w:rsidR="00E359B2" w:rsidRPr="00860ED1" w:rsidRDefault="00E359B2" w:rsidP="00E359B2">
      <w:pPr>
        <w:numPr>
          <w:ilvl w:val="0"/>
          <w:numId w:val="7"/>
        </w:numPr>
        <w:jc w:val="both"/>
        <w:rPr>
          <w:bCs/>
        </w:rPr>
      </w:pPr>
      <w:r w:rsidRPr="00860ED1">
        <w:rPr>
          <w:bCs/>
        </w:rPr>
        <w:t>Garanti süresi içerisinde imalat, işçilik ve malzeme hatalarının tespit edilmesi durumunda, durumun firmaya resmi olarak bildirilmesine müteakip en fazla 7 takvim günü içinde sorun giderilmiş olmalıdır.</w:t>
      </w:r>
    </w:p>
    <w:p w:rsidR="00E359B2" w:rsidRDefault="00E359B2" w:rsidP="00E359B2">
      <w:pPr>
        <w:ind w:left="720"/>
        <w:jc w:val="both"/>
        <w:rPr>
          <w:bCs/>
        </w:rPr>
      </w:pPr>
    </w:p>
    <w:p w:rsidR="00A7294A" w:rsidRDefault="00A7294A" w:rsidP="00E359B2">
      <w:pPr>
        <w:ind w:left="720"/>
        <w:jc w:val="both"/>
        <w:rPr>
          <w:bCs/>
        </w:rPr>
      </w:pPr>
    </w:p>
    <w:p w:rsidR="00A7294A" w:rsidRPr="00627F83" w:rsidRDefault="00A7294A" w:rsidP="00E359B2">
      <w:pPr>
        <w:ind w:left="720"/>
        <w:jc w:val="both"/>
        <w:rPr>
          <w:bCs/>
        </w:rPr>
      </w:pPr>
    </w:p>
    <w:p w:rsidR="00E359B2" w:rsidRPr="00627F83" w:rsidRDefault="00E359B2" w:rsidP="00E359B2">
      <w:pPr>
        <w:spacing w:before="120" w:after="120"/>
        <w:rPr>
          <w:b/>
        </w:rPr>
      </w:pPr>
      <w:r w:rsidRPr="00627F83">
        <w:rPr>
          <w:b/>
        </w:rPr>
        <w:t>6. Kullanım Kılavuzu</w:t>
      </w:r>
    </w:p>
    <w:p w:rsidR="00E359B2" w:rsidRPr="00627F83" w:rsidRDefault="00E359B2" w:rsidP="00E359B2">
      <w:pPr>
        <w:numPr>
          <w:ilvl w:val="0"/>
          <w:numId w:val="7"/>
        </w:numPr>
        <w:jc w:val="both"/>
        <w:rPr>
          <w:bCs/>
        </w:rPr>
      </w:pPr>
      <w:r w:rsidRPr="00627F83">
        <w:rPr>
          <w:bCs/>
        </w:rPr>
        <w:t>Makinelerin ve ekipmanların, Türkçe olarak detaylı hazırlanmış kullanım kılavuzları en az 1 takım olarak makinelerle birlikte teslim edilmelidir.</w:t>
      </w:r>
    </w:p>
    <w:p w:rsidR="00E359B2" w:rsidRPr="00627F83" w:rsidRDefault="00E359B2" w:rsidP="00E359B2">
      <w:pPr>
        <w:numPr>
          <w:ilvl w:val="0"/>
          <w:numId w:val="7"/>
        </w:numPr>
        <w:jc w:val="both"/>
        <w:rPr>
          <w:bCs/>
        </w:rPr>
      </w:pPr>
      <w:r w:rsidRPr="00627F83">
        <w:rPr>
          <w:bCs/>
        </w:rPr>
        <w:t>Makinelerin ve ekipmanların tesliminde makinenin yazılımları, bakım ve kullanma kılavuzları eksiksiz verilmelidir.</w:t>
      </w:r>
    </w:p>
    <w:p w:rsidR="00E359B2" w:rsidRDefault="00E359B2" w:rsidP="00E359B2">
      <w:pPr>
        <w:pStyle w:val="Normal3"/>
        <w:numPr>
          <w:ilvl w:val="0"/>
          <w:numId w:val="7"/>
        </w:numPr>
        <w:tabs>
          <w:tab w:val="left" w:pos="1134"/>
        </w:tabs>
        <w:spacing w:after="0" w:line="240" w:lineRule="auto"/>
        <w:rPr>
          <w:rFonts w:ascii="Times New Roman" w:hAnsi="Times New Roman"/>
          <w:bCs/>
          <w:szCs w:val="22"/>
          <w:lang w:eastAsia="tr-TR"/>
        </w:rPr>
      </w:pPr>
      <w:r w:rsidRPr="00627F83">
        <w:rPr>
          <w:rFonts w:ascii="Times New Roman" w:hAnsi="Times New Roman"/>
          <w:bCs/>
          <w:szCs w:val="22"/>
          <w:lang w:eastAsia="tr-TR"/>
        </w:rPr>
        <w:lastRenderedPageBreak/>
        <w:t>Makine kullanıcıları için bakım ve kullanma talimatları Türkçe olarak sunulmalıdır.</w:t>
      </w: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r w:rsidRPr="00E359B2">
        <w:rPr>
          <w:rFonts w:ascii="Times New Roman" w:hAnsi="Times New Roman"/>
          <w:b/>
          <w:sz w:val="24"/>
          <w:szCs w:val="24"/>
          <w:lang w:eastAsia="tr-TR"/>
        </w:rPr>
        <w:t xml:space="preserve">7. Diğer Hususlar </w:t>
      </w:r>
    </w:p>
    <w:p w:rsidR="00E359B2" w:rsidRP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Pr="00DF3AFC" w:rsidRDefault="00E359B2" w:rsidP="00E359B2">
      <w:pPr>
        <w:pStyle w:val="ListeParagraf"/>
        <w:numPr>
          <w:ilvl w:val="0"/>
          <w:numId w:val="12"/>
        </w:numPr>
        <w:spacing w:before="0" w:beforeAutospacing="0" w:after="0" w:afterAutospacing="0" w:line="276" w:lineRule="auto"/>
        <w:contextualSpacing/>
        <w:jc w:val="both"/>
      </w:pPr>
      <w:r>
        <w:t>Tedarikçi firma ülke genelinde geniş teknik servis ve yedek parça ağına sahip olmalıdır.</w:t>
      </w:r>
    </w:p>
    <w:p w:rsidR="00E359B2" w:rsidRPr="00EB700C" w:rsidRDefault="00E359B2" w:rsidP="00E359B2">
      <w:pPr>
        <w:pStyle w:val="ListeParagraf"/>
        <w:numPr>
          <w:ilvl w:val="0"/>
          <w:numId w:val="12"/>
        </w:numPr>
        <w:spacing w:before="120" w:beforeAutospacing="0" w:after="120" w:afterAutospacing="0"/>
        <w:contextualSpacing/>
        <w:jc w:val="both"/>
        <w:rPr>
          <w:bCs/>
          <w:sz w:val="22"/>
          <w:szCs w:val="22"/>
        </w:rPr>
      </w:pPr>
      <w:r>
        <w:rPr>
          <w:bCs/>
          <w:sz w:val="22"/>
          <w:szCs w:val="22"/>
        </w:rPr>
        <w:t>Makine</w:t>
      </w:r>
      <w:r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E359B2" w:rsidRDefault="00E359B2" w:rsidP="00E359B2">
      <w:pPr>
        <w:pStyle w:val="ListeParagraf"/>
        <w:numPr>
          <w:ilvl w:val="0"/>
          <w:numId w:val="12"/>
        </w:numPr>
        <w:spacing w:before="120" w:beforeAutospacing="0" w:after="120" w:afterAutospacing="0"/>
        <w:contextualSpacing/>
        <w:jc w:val="both"/>
        <w:rPr>
          <w:bCs/>
          <w:sz w:val="22"/>
          <w:szCs w:val="22"/>
        </w:rPr>
      </w:pPr>
      <w:r w:rsidRPr="00EB700C">
        <w:rPr>
          <w:bCs/>
          <w:sz w:val="22"/>
          <w:szCs w:val="22"/>
        </w:rPr>
        <w:t xml:space="preserve">Tedarikçi, </w:t>
      </w:r>
      <w:r>
        <w:rPr>
          <w:bCs/>
          <w:sz w:val="22"/>
          <w:szCs w:val="22"/>
        </w:rPr>
        <w:t>makine</w:t>
      </w:r>
      <w:r w:rsidRPr="00EB700C">
        <w:rPr>
          <w:bCs/>
          <w:sz w:val="22"/>
          <w:szCs w:val="22"/>
        </w:rPr>
        <w:t xml:space="preserve"> kurulumundan sonra </w:t>
      </w:r>
      <w:r>
        <w:rPr>
          <w:bCs/>
          <w:sz w:val="22"/>
          <w:szCs w:val="22"/>
        </w:rPr>
        <w:t>makine kullanıcılarına</w:t>
      </w:r>
      <w:r w:rsidRPr="00EB700C">
        <w:rPr>
          <w:bCs/>
          <w:sz w:val="22"/>
          <w:szCs w:val="22"/>
        </w:rPr>
        <w:t xml:space="preserve"> gerekli eğitimleri ücretsiz olarak sunmalı, eğitim sonunda kullanıcılar cihazın bütün detaylarını kavramış ve cihazı etkin bir biçimde kullanabiliyor olmalıdır.</w:t>
      </w:r>
    </w:p>
    <w:p w:rsidR="00E359B2" w:rsidRPr="00E359B2" w:rsidRDefault="00E359B2" w:rsidP="00E359B2">
      <w:pPr>
        <w:pStyle w:val="ListeParagraf"/>
        <w:numPr>
          <w:ilvl w:val="0"/>
          <w:numId w:val="12"/>
        </w:numPr>
        <w:spacing w:before="120" w:beforeAutospacing="0" w:after="120" w:afterAutospacing="0"/>
        <w:contextualSpacing/>
        <w:jc w:val="both"/>
        <w:rPr>
          <w:bCs/>
          <w:sz w:val="22"/>
          <w:szCs w:val="22"/>
        </w:rPr>
      </w:pPr>
      <w:r w:rsidRPr="00FB0D35">
        <w:t>Eğitim, nakliye, montaj ve kurulumla ilgili diğer giderlerin tamamı tedarikçi firmaya ait olmalıdır.</w:t>
      </w:r>
    </w:p>
    <w:p w:rsidR="00E359B2" w:rsidRDefault="00E359B2" w:rsidP="00E359B2">
      <w:pPr>
        <w:pStyle w:val="AralkYok"/>
        <w:spacing w:before="0" w:beforeAutospacing="0" w:after="0" w:afterAutospacing="0"/>
        <w:ind w:left="708"/>
        <w:jc w:val="both"/>
        <w:rPr>
          <w:bCs/>
        </w:rPr>
      </w:pPr>
    </w:p>
    <w:p w:rsidR="00E359B2" w:rsidRPr="00AF4802" w:rsidRDefault="00E359B2" w:rsidP="00E359B2">
      <w:pPr>
        <w:pStyle w:val="AralkYok"/>
        <w:jc w:val="right"/>
        <w:rPr>
          <w:b/>
        </w:rPr>
      </w:pPr>
      <w:r w:rsidRPr="00AF4802">
        <w:rPr>
          <w:b/>
        </w:rPr>
        <w:t>İhale Makamı Yetkilisi</w:t>
      </w:r>
    </w:p>
    <w:p w:rsidR="00E359B2" w:rsidRPr="003D35B9" w:rsidRDefault="00E359B2" w:rsidP="00E359B2">
      <w:pPr>
        <w:pStyle w:val="AralkYok"/>
        <w:spacing w:before="0" w:beforeAutospacing="0" w:after="0" w:afterAutospacing="0"/>
        <w:ind w:left="6372" w:firstLine="708"/>
        <w:jc w:val="both"/>
        <w:rPr>
          <w:b/>
          <w:bCs/>
        </w:rPr>
      </w:pPr>
      <w:r w:rsidRPr="003D35B9">
        <w:rPr>
          <w:b/>
          <w:bCs/>
        </w:rPr>
        <w:t>Cezmi YILDIRIM</w:t>
      </w:r>
    </w:p>
    <w:sectPr w:rsidR="00E359B2" w:rsidRPr="003D35B9" w:rsidSect="00A134C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A99" w:rsidRDefault="00C02A99" w:rsidP="00D34D43">
      <w:r>
        <w:separator/>
      </w:r>
    </w:p>
  </w:endnote>
  <w:endnote w:type="continuationSeparator" w:id="1">
    <w:p w:rsidR="00C02A99" w:rsidRDefault="00C02A99"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61002A87" w:usb1="80000000" w:usb2="00000008" w:usb3="00000000" w:csb0="000101FF" w:csb1="00000000"/>
  </w:font>
  <w:font w:name="Times 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A99" w:rsidRDefault="00C02A99" w:rsidP="00D34D43">
      <w:r>
        <w:separator/>
      </w:r>
    </w:p>
  </w:footnote>
  <w:footnote w:type="continuationSeparator" w:id="1">
    <w:p w:rsidR="00C02A99" w:rsidRDefault="00C02A9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0452583"/>
    <w:multiLevelType w:val="hybridMultilevel"/>
    <w:tmpl w:val="B532BB7C"/>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3">
    <w:nsid w:val="2ABA4B5A"/>
    <w:multiLevelType w:val="hybridMultilevel"/>
    <w:tmpl w:val="F96C6B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7">
    <w:nsid w:val="3E767FD7"/>
    <w:multiLevelType w:val="hybridMultilevel"/>
    <w:tmpl w:val="97DEA420"/>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4C9C35AA"/>
    <w:multiLevelType w:val="hybridMultilevel"/>
    <w:tmpl w:val="18560F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1">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4CB125D"/>
    <w:multiLevelType w:val="hybridMultilevel"/>
    <w:tmpl w:val="376EC1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A2A79D2"/>
    <w:multiLevelType w:val="hybridMultilevel"/>
    <w:tmpl w:val="637ABEE6"/>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num w:numId="1">
    <w:abstractNumId w:val="10"/>
  </w:num>
  <w:num w:numId="2">
    <w:abstractNumId w:val="15"/>
  </w:num>
  <w:num w:numId="3">
    <w:abstractNumId w:val="17"/>
  </w:num>
  <w:num w:numId="4">
    <w:abstractNumId w:val="4"/>
  </w:num>
  <w:num w:numId="5">
    <w:abstractNumId w:val="14"/>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6"/>
  </w:num>
  <w:num w:numId="12">
    <w:abstractNumId w:val="8"/>
  </w:num>
  <w:num w:numId="13">
    <w:abstractNumId w:val="5"/>
  </w:num>
  <w:num w:numId="14">
    <w:abstractNumId w:val="11"/>
  </w:num>
  <w:num w:numId="15">
    <w:abstractNumId w:val="13"/>
  </w:num>
  <w:num w:numId="16">
    <w:abstractNumId w:val="9"/>
  </w:num>
  <w:num w:numId="17">
    <w:abstractNumId w:val="7"/>
  </w:num>
  <w:num w:numId="18">
    <w:abstractNumId w:val="12"/>
  </w:num>
  <w:num w:numId="19">
    <w:abstractNumId w:val="18"/>
  </w:num>
  <w:num w:numId="20">
    <w:abstractNumId w:val="1"/>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34D43"/>
    <w:rsid w:val="00034800"/>
    <w:rsid w:val="000760BA"/>
    <w:rsid w:val="00093F4A"/>
    <w:rsid w:val="000E5FD8"/>
    <w:rsid w:val="00132430"/>
    <w:rsid w:val="001407DF"/>
    <w:rsid w:val="00166AE9"/>
    <w:rsid w:val="0018173A"/>
    <w:rsid w:val="00181F95"/>
    <w:rsid w:val="00182DAD"/>
    <w:rsid w:val="001A143B"/>
    <w:rsid w:val="001B5576"/>
    <w:rsid w:val="001F7BBD"/>
    <w:rsid w:val="00291619"/>
    <w:rsid w:val="00313180"/>
    <w:rsid w:val="003D21AD"/>
    <w:rsid w:val="003F151C"/>
    <w:rsid w:val="00422B85"/>
    <w:rsid w:val="004B41DF"/>
    <w:rsid w:val="00567221"/>
    <w:rsid w:val="005F68E7"/>
    <w:rsid w:val="006A2FF9"/>
    <w:rsid w:val="006F6471"/>
    <w:rsid w:val="00706AAB"/>
    <w:rsid w:val="00755A59"/>
    <w:rsid w:val="007A2F15"/>
    <w:rsid w:val="0083082D"/>
    <w:rsid w:val="008C628A"/>
    <w:rsid w:val="008E39C8"/>
    <w:rsid w:val="008F3788"/>
    <w:rsid w:val="00957DA3"/>
    <w:rsid w:val="009A3656"/>
    <w:rsid w:val="009C761C"/>
    <w:rsid w:val="00A134CC"/>
    <w:rsid w:val="00A2436E"/>
    <w:rsid w:val="00A7294A"/>
    <w:rsid w:val="00A8620C"/>
    <w:rsid w:val="00A96AE3"/>
    <w:rsid w:val="00AD14CD"/>
    <w:rsid w:val="00AD3D6B"/>
    <w:rsid w:val="00AF1650"/>
    <w:rsid w:val="00B70905"/>
    <w:rsid w:val="00B95A6C"/>
    <w:rsid w:val="00BA02FB"/>
    <w:rsid w:val="00C02A99"/>
    <w:rsid w:val="00C47207"/>
    <w:rsid w:val="00C55B22"/>
    <w:rsid w:val="00D332B7"/>
    <w:rsid w:val="00D34D43"/>
    <w:rsid w:val="00E165B8"/>
    <w:rsid w:val="00E359B2"/>
    <w:rsid w:val="00EB4165"/>
    <w:rsid w:val="00F0192C"/>
    <w:rsid w:val="00F13498"/>
    <w:rsid w:val="00FA619F"/>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customStyle="1" w:styleId="apple-converted-space">
    <w:name w:val="apple-converted-space"/>
    <w:basedOn w:val="VarsaylanParagrafYazTipi"/>
    <w:rsid w:val="00FA619F"/>
  </w:style>
  <w:style w:type="paragraph" w:customStyle="1" w:styleId="Normal3">
    <w:name w:val="Normal3"/>
    <w:basedOn w:val="Normal"/>
    <w:rsid w:val="00E359B2"/>
    <w:pPr>
      <w:keepLines/>
      <w:suppressAutoHyphens/>
      <w:spacing w:after="120" w:line="360" w:lineRule="exact"/>
      <w:ind w:left="851"/>
      <w:jc w:val="both"/>
    </w:pPr>
    <w:rPr>
      <w:rFonts w:ascii="Arial" w:hAnsi="Arial"/>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1481</Words>
  <Characters>8445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27</cp:revision>
  <dcterms:created xsi:type="dcterms:W3CDTF">2015-11-15T22:08:00Z</dcterms:created>
  <dcterms:modified xsi:type="dcterms:W3CDTF">2015-12-16T11:50:00Z</dcterms:modified>
</cp:coreProperties>
</file>